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b/>
          <w:bCs/>
          <w:i w:val="0"/>
          <w:iCs w:val="0"/>
          <w:caps w:val="0"/>
          <w:color w:val="5E5E5E"/>
          <w:spacing w:val="0"/>
          <w:sz w:val="24"/>
          <w:szCs w:val="24"/>
        </w:rPr>
      </w:pPr>
      <w:bookmarkStart w:id="0" w:name="_GoBack"/>
      <w:r>
        <w:rPr>
          <w:rFonts w:hint="eastAsia" w:ascii="微软雅黑" w:hAnsi="微软雅黑" w:eastAsia="微软雅黑" w:cs="微软雅黑"/>
          <w:b/>
          <w:bCs/>
          <w:i w:val="0"/>
          <w:iCs w:val="0"/>
          <w:caps w:val="0"/>
          <w:color w:val="5E5E5E"/>
          <w:spacing w:val="0"/>
          <w:kern w:val="0"/>
          <w:sz w:val="24"/>
          <w:szCs w:val="24"/>
          <w:bdr w:val="none" w:color="auto" w:sz="0" w:space="0"/>
          <w:lang w:val="en-US" w:eastAsia="zh-CN" w:bidi="ar"/>
        </w:rPr>
        <w:t>电气与控制工程学院2023年硕士研究生调剂工作实施细则 （第二批）</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000000"/>
          <w:spacing w:val="0"/>
          <w:kern w:val="0"/>
          <w:sz w:val="27"/>
          <w:szCs w:val="27"/>
          <w:bdr w:val="none" w:color="auto" w:sz="0" w:space="0"/>
          <w:lang w:val="en-US" w:eastAsia="zh-CN" w:bidi="ar"/>
        </w:rPr>
        <w:t>2023-04-12 11:20:10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center"/>
        <w:rPr>
          <w:rFonts w:ascii="等线" w:hAnsi="等线" w:eastAsia="等线" w:cs="等线"/>
          <w:color w:val="535252"/>
          <w:sz w:val="21"/>
          <w:szCs w:val="21"/>
        </w:rPr>
      </w:pPr>
      <w:r>
        <w:rPr>
          <w:rStyle w:val="5"/>
          <w:rFonts w:hint="eastAsia" w:ascii="宋体" w:hAnsi="宋体" w:eastAsia="宋体" w:cs="宋体"/>
          <w:i w:val="0"/>
          <w:iCs w:val="0"/>
          <w:caps w:val="0"/>
          <w:color w:val="535252"/>
          <w:spacing w:val="0"/>
          <w:kern w:val="0"/>
          <w:sz w:val="30"/>
          <w:szCs w:val="30"/>
          <w:bdr w:val="none" w:color="auto" w:sz="0" w:space="0"/>
          <w:lang w:val="en-US" w:eastAsia="zh-CN" w:bidi="ar"/>
        </w:rPr>
        <w:t>电气与控制工程学院</w:t>
      </w:r>
      <w:r>
        <w:rPr>
          <w:rStyle w:val="5"/>
          <w:rFonts w:hint="default" w:ascii="Times New Roman" w:hAnsi="Times New Roman" w:eastAsia="等线" w:cs="Times New Roman"/>
          <w:i w:val="0"/>
          <w:iCs w:val="0"/>
          <w:caps w:val="0"/>
          <w:color w:val="535252"/>
          <w:spacing w:val="0"/>
          <w:kern w:val="0"/>
          <w:sz w:val="30"/>
          <w:szCs w:val="30"/>
          <w:bdr w:val="none" w:color="auto" w:sz="0" w:space="0"/>
          <w:lang w:val="en-US" w:eastAsia="zh-CN" w:bidi="ar"/>
        </w:rPr>
        <w:t>2023</w:t>
      </w:r>
      <w:r>
        <w:rPr>
          <w:rStyle w:val="5"/>
          <w:rFonts w:hint="eastAsia" w:ascii="宋体" w:hAnsi="宋体" w:eastAsia="宋体" w:cs="宋体"/>
          <w:i w:val="0"/>
          <w:iCs w:val="0"/>
          <w:caps w:val="0"/>
          <w:color w:val="535252"/>
          <w:spacing w:val="0"/>
          <w:kern w:val="0"/>
          <w:sz w:val="30"/>
          <w:szCs w:val="30"/>
          <w:bdr w:val="none" w:color="auto" w:sz="0" w:space="0"/>
          <w:lang w:val="en-US" w:eastAsia="zh-CN" w:bidi="ar"/>
        </w:rPr>
        <w:t>年硕士研究生调剂工作实施细则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center"/>
        <w:rPr>
          <w:rFonts w:hint="eastAsia" w:ascii="等线" w:hAnsi="等线" w:eastAsia="等线" w:cs="等线"/>
          <w:color w:val="535252"/>
          <w:sz w:val="21"/>
          <w:szCs w:val="21"/>
        </w:rPr>
      </w:pPr>
      <w:r>
        <w:rPr>
          <w:rStyle w:val="5"/>
          <w:rFonts w:hint="eastAsia" w:ascii="宋体" w:hAnsi="宋体" w:eastAsia="宋体" w:cs="宋体"/>
          <w:i w:val="0"/>
          <w:iCs w:val="0"/>
          <w:caps w:val="0"/>
          <w:color w:val="535252"/>
          <w:spacing w:val="0"/>
          <w:kern w:val="0"/>
          <w:sz w:val="30"/>
          <w:szCs w:val="30"/>
          <w:bdr w:val="none" w:color="auto" w:sz="0" w:space="0"/>
          <w:lang w:val="en-US" w:eastAsia="zh-CN" w:bidi="ar"/>
        </w:rPr>
        <w:t>（第二批）</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等线" w:hAnsi="等线" w:eastAsia="等线" w:cs="等线"/>
          <w:color w:val="535252"/>
          <w:sz w:val="21"/>
          <w:szCs w:val="21"/>
        </w:rPr>
      </w:pPr>
      <w:r>
        <w:rPr>
          <w:rFonts w:hint="eastAsia" w:ascii="宋体" w:hAnsi="宋体" w:eastAsia="宋体" w:cs="宋体"/>
          <w:i w:val="0"/>
          <w:iCs w:val="0"/>
          <w:caps w:val="0"/>
          <w:color w:val="535252"/>
          <w:spacing w:val="0"/>
          <w:kern w:val="0"/>
          <w:sz w:val="24"/>
          <w:szCs w:val="24"/>
          <w:bdr w:val="none" w:color="auto" w:sz="0" w:space="0"/>
          <w:lang w:val="en-US" w:eastAsia="zh-CN" w:bidi="ar"/>
        </w:rPr>
        <w:t>根据《陕西科技大学</w:t>
      </w:r>
      <w:r>
        <w:rPr>
          <w:rFonts w:hint="default" w:ascii="Times New Roman" w:hAnsi="Times New Roman" w:eastAsia="等线" w:cs="Times New Roman"/>
          <w:i w:val="0"/>
          <w:iCs w:val="0"/>
          <w:caps w:val="0"/>
          <w:color w:val="535252"/>
          <w:spacing w:val="0"/>
          <w:kern w:val="0"/>
          <w:sz w:val="24"/>
          <w:szCs w:val="24"/>
          <w:bdr w:val="none" w:color="auto" w:sz="0" w:space="0"/>
          <w:lang w:val="en-US" w:eastAsia="zh-CN" w:bidi="ar"/>
        </w:rPr>
        <w:t>2023</w:t>
      </w:r>
      <w:r>
        <w:rPr>
          <w:rFonts w:hint="eastAsia" w:ascii="宋体" w:hAnsi="宋体" w:eastAsia="宋体" w:cs="宋体"/>
          <w:i w:val="0"/>
          <w:iCs w:val="0"/>
          <w:caps w:val="0"/>
          <w:color w:val="535252"/>
          <w:spacing w:val="0"/>
          <w:kern w:val="0"/>
          <w:sz w:val="24"/>
          <w:szCs w:val="24"/>
          <w:bdr w:val="none" w:color="auto" w:sz="0" w:space="0"/>
          <w:lang w:val="en-US" w:eastAsia="zh-CN" w:bidi="ar"/>
        </w:rPr>
        <w:t>年硕士研究生复试录取工作方案》文件规定和工作安排</w:t>
      </w:r>
      <w:r>
        <w:rPr>
          <w:rFonts w:hint="default" w:ascii="Times New Roman" w:hAnsi="Times New Roman" w:eastAsia="等线" w:cs="Times New Roman"/>
          <w:i w:val="0"/>
          <w:iCs w:val="0"/>
          <w:caps w:val="0"/>
          <w:color w:val="535252"/>
          <w:spacing w:val="0"/>
          <w:kern w:val="0"/>
          <w:sz w:val="24"/>
          <w:szCs w:val="24"/>
          <w:bdr w:val="none" w:color="auto" w:sz="0" w:space="0"/>
          <w:lang w:val="en-US" w:eastAsia="zh-CN" w:bidi="ar"/>
        </w:rPr>
        <w:t>, </w:t>
      </w:r>
      <w:r>
        <w:rPr>
          <w:rFonts w:hint="eastAsia" w:ascii="宋体" w:hAnsi="宋体" w:eastAsia="宋体" w:cs="宋体"/>
          <w:i w:val="0"/>
          <w:iCs w:val="0"/>
          <w:caps w:val="0"/>
          <w:color w:val="535252"/>
          <w:spacing w:val="0"/>
          <w:kern w:val="0"/>
          <w:sz w:val="24"/>
          <w:szCs w:val="24"/>
          <w:bdr w:val="none" w:color="auto" w:sz="0" w:space="0"/>
          <w:lang w:val="en-US" w:eastAsia="zh-CN" w:bidi="ar"/>
        </w:rPr>
        <w:t>为体现复试录取工作的公平、公正、公开</w:t>
      </w:r>
      <w:r>
        <w:rPr>
          <w:rFonts w:hint="default" w:ascii="Times New Roman" w:hAnsi="Times New Roman" w:eastAsia="等线" w:cs="Times New Roman"/>
          <w:i w:val="0"/>
          <w:iCs w:val="0"/>
          <w:caps w:val="0"/>
          <w:color w:val="535252"/>
          <w:spacing w:val="0"/>
          <w:kern w:val="0"/>
          <w:sz w:val="24"/>
          <w:szCs w:val="24"/>
          <w:bdr w:val="none" w:color="auto" w:sz="0" w:space="0"/>
          <w:lang w:val="en-US" w:eastAsia="zh-CN" w:bidi="ar"/>
        </w:rPr>
        <w:t>, </w:t>
      </w:r>
      <w:r>
        <w:rPr>
          <w:rFonts w:hint="eastAsia" w:ascii="宋体" w:hAnsi="宋体" w:eastAsia="宋体" w:cs="宋体"/>
          <w:i w:val="0"/>
          <w:iCs w:val="0"/>
          <w:caps w:val="0"/>
          <w:color w:val="535252"/>
          <w:spacing w:val="0"/>
          <w:kern w:val="0"/>
          <w:sz w:val="24"/>
          <w:szCs w:val="24"/>
          <w:bdr w:val="none" w:color="auto" w:sz="0" w:space="0"/>
          <w:lang w:val="en-US" w:eastAsia="zh-CN" w:bidi="ar"/>
        </w:rPr>
        <w:t>确保优秀考生入围</w:t>
      </w:r>
      <w:r>
        <w:rPr>
          <w:rFonts w:hint="default" w:ascii="Times New Roman" w:hAnsi="Times New Roman" w:eastAsia="等线" w:cs="Times New Roman"/>
          <w:i w:val="0"/>
          <w:iCs w:val="0"/>
          <w:caps w:val="0"/>
          <w:color w:val="535252"/>
          <w:spacing w:val="0"/>
          <w:kern w:val="0"/>
          <w:sz w:val="24"/>
          <w:szCs w:val="24"/>
          <w:bdr w:val="none" w:color="auto" w:sz="0" w:space="0"/>
          <w:lang w:val="en-US" w:eastAsia="zh-CN" w:bidi="ar"/>
        </w:rPr>
        <w:t>, </w:t>
      </w:r>
      <w:r>
        <w:rPr>
          <w:rFonts w:hint="eastAsia" w:ascii="宋体" w:hAnsi="宋体" w:eastAsia="宋体" w:cs="宋体"/>
          <w:i w:val="0"/>
          <w:iCs w:val="0"/>
          <w:caps w:val="0"/>
          <w:color w:val="535252"/>
          <w:spacing w:val="0"/>
          <w:kern w:val="0"/>
          <w:sz w:val="24"/>
          <w:szCs w:val="24"/>
          <w:bdr w:val="none" w:color="auto" w:sz="0" w:space="0"/>
          <w:lang w:val="en-US" w:eastAsia="zh-CN" w:bidi="ar"/>
        </w:rPr>
        <w:t>选拔优秀考生和拔尖人才攻读我院硕士研究生，结合我院实际，特制定本调剂工作实施细则。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20"/>
        <w:jc w:val="both"/>
        <w:rPr>
          <w:rFonts w:hint="eastAsia" w:ascii="宋体" w:hAnsi="宋体" w:eastAsia="宋体" w:cs="宋体"/>
          <w:color w:val="535252"/>
          <w:sz w:val="15"/>
          <w:szCs w:val="15"/>
        </w:rPr>
      </w:pPr>
      <w:r>
        <w:rPr>
          <w:rStyle w:val="5"/>
          <w:rFonts w:hint="eastAsia" w:ascii="宋体" w:hAnsi="宋体" w:eastAsia="宋体" w:cs="宋体"/>
          <w:i w:val="0"/>
          <w:iCs w:val="0"/>
          <w:caps w:val="0"/>
          <w:color w:val="535252"/>
          <w:spacing w:val="0"/>
          <w:sz w:val="15"/>
          <w:szCs w:val="15"/>
          <w:bdr w:val="none" w:color="auto" w:sz="0" w:space="0"/>
        </w:rPr>
        <w:t>一、调剂基本条件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1. </w:t>
      </w:r>
      <w:r>
        <w:rPr>
          <w:rFonts w:hint="eastAsia" w:ascii="宋体" w:hAnsi="宋体" w:eastAsia="宋体" w:cs="宋体"/>
          <w:i w:val="0"/>
          <w:iCs w:val="0"/>
          <w:caps w:val="0"/>
          <w:color w:val="535252"/>
          <w:spacing w:val="0"/>
          <w:sz w:val="15"/>
          <w:szCs w:val="15"/>
          <w:bdr w:val="none" w:color="auto" w:sz="0" w:space="0"/>
        </w:rPr>
        <w:t>考生初试成绩需达到第一志愿报考学科专业</w:t>
      </w:r>
      <w:r>
        <w:rPr>
          <w:rFonts w:hint="default" w:ascii="Times New Roman" w:hAnsi="Times New Roman" w:eastAsia="宋体" w:cs="Times New Roman"/>
          <w:i w:val="0"/>
          <w:iCs w:val="0"/>
          <w:caps w:val="0"/>
          <w:color w:val="535252"/>
          <w:spacing w:val="0"/>
          <w:sz w:val="15"/>
          <w:szCs w:val="15"/>
          <w:bdr w:val="none" w:color="auto" w:sz="0" w:space="0"/>
          <w:lang w:val="en-US"/>
        </w:rPr>
        <w:t>2023</w:t>
      </w:r>
      <w:r>
        <w:rPr>
          <w:rFonts w:hint="eastAsia" w:ascii="宋体" w:hAnsi="宋体" w:eastAsia="宋体" w:cs="宋体"/>
          <w:i w:val="0"/>
          <w:iCs w:val="0"/>
          <w:caps w:val="0"/>
          <w:color w:val="535252"/>
          <w:spacing w:val="0"/>
          <w:sz w:val="15"/>
          <w:szCs w:val="15"/>
          <w:bdr w:val="none" w:color="auto" w:sz="0" w:space="0"/>
        </w:rPr>
        <w:t>年国家一区复试分数线且满足电气与控制工程学院相关学科专业要求；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2. </w:t>
      </w:r>
      <w:r>
        <w:rPr>
          <w:rFonts w:hint="eastAsia" w:ascii="宋体" w:hAnsi="宋体" w:eastAsia="宋体" w:cs="宋体"/>
          <w:i w:val="0"/>
          <w:iCs w:val="0"/>
          <w:caps w:val="0"/>
          <w:color w:val="535252"/>
          <w:spacing w:val="0"/>
          <w:sz w:val="15"/>
          <w:szCs w:val="15"/>
          <w:bdr w:val="none" w:color="auto" w:sz="0" w:space="0"/>
        </w:rPr>
        <w:t>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3. </w:t>
      </w:r>
      <w:r>
        <w:rPr>
          <w:rFonts w:hint="eastAsia" w:ascii="宋体" w:hAnsi="宋体" w:eastAsia="宋体" w:cs="宋体"/>
          <w:i w:val="0"/>
          <w:iCs w:val="0"/>
          <w:caps w:val="0"/>
          <w:color w:val="535252"/>
          <w:spacing w:val="0"/>
          <w:sz w:val="15"/>
          <w:szCs w:val="15"/>
          <w:bdr w:val="none" w:color="auto" w:sz="0" w:space="0"/>
        </w:rPr>
        <w:t>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4. </w:t>
      </w:r>
      <w:r>
        <w:rPr>
          <w:rFonts w:hint="eastAsia" w:ascii="宋体" w:hAnsi="宋体" w:eastAsia="宋体" w:cs="宋体"/>
          <w:i w:val="0"/>
          <w:iCs w:val="0"/>
          <w:caps w:val="0"/>
          <w:color w:val="535252"/>
          <w:spacing w:val="0"/>
          <w:sz w:val="15"/>
          <w:szCs w:val="15"/>
          <w:bdr w:val="none" w:color="auto" w:sz="0" w:space="0"/>
        </w:rPr>
        <w:t>调入专业报考条件及复试科目详见《陕西科技大学</w:t>
      </w:r>
      <w:r>
        <w:rPr>
          <w:rFonts w:hint="default" w:ascii="Times New Roman" w:hAnsi="Times New Roman" w:eastAsia="宋体" w:cs="Times New Roman"/>
          <w:i w:val="0"/>
          <w:iCs w:val="0"/>
          <w:caps w:val="0"/>
          <w:color w:val="535252"/>
          <w:spacing w:val="0"/>
          <w:sz w:val="15"/>
          <w:szCs w:val="15"/>
          <w:bdr w:val="none" w:color="auto" w:sz="0" w:space="0"/>
          <w:lang w:val="en-US"/>
        </w:rPr>
        <w:t>2023</w:t>
      </w:r>
      <w:r>
        <w:rPr>
          <w:rFonts w:hint="eastAsia" w:ascii="宋体" w:hAnsi="宋体" w:eastAsia="宋体" w:cs="宋体"/>
          <w:i w:val="0"/>
          <w:iCs w:val="0"/>
          <w:caps w:val="0"/>
          <w:color w:val="535252"/>
          <w:spacing w:val="0"/>
          <w:sz w:val="15"/>
          <w:szCs w:val="15"/>
          <w:bdr w:val="none" w:color="auto" w:sz="0" w:space="0"/>
        </w:rPr>
        <w:t>年硕士研究生招生目录》</w:t>
      </w:r>
      <w:r>
        <w:rPr>
          <w:rFonts w:hint="default" w:ascii="Times New Roman" w:hAnsi="Times New Roman" w:eastAsia="宋体" w:cs="Times New Roman"/>
          <w:i w:val="0"/>
          <w:iCs w:val="0"/>
          <w:caps w:val="0"/>
          <w:color w:val="535252"/>
          <w:spacing w:val="0"/>
          <w:sz w:val="15"/>
          <w:szCs w:val="15"/>
          <w:bdr w:val="none" w:color="auto" w:sz="0" w:space="0"/>
          <w:lang w:val="en-US"/>
        </w:rPr>
        <w:t>https://yjszs.sust.edu.cn/info/1015/2230.htm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5. </w:t>
      </w:r>
      <w:r>
        <w:rPr>
          <w:rFonts w:hint="eastAsia" w:ascii="宋体" w:hAnsi="宋体" w:eastAsia="宋体" w:cs="宋体"/>
          <w:i w:val="0"/>
          <w:iCs w:val="0"/>
          <w:caps w:val="0"/>
          <w:color w:val="535252"/>
          <w:spacing w:val="0"/>
          <w:sz w:val="15"/>
          <w:szCs w:val="15"/>
          <w:bdr w:val="none" w:color="auto" w:sz="0" w:space="0"/>
        </w:rPr>
        <w:t>符合我院调入专业的报考条件且满足我院相关学科专业要求；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6. </w:t>
      </w:r>
      <w:r>
        <w:rPr>
          <w:rFonts w:hint="eastAsia" w:ascii="宋体" w:hAnsi="宋体" w:eastAsia="宋体" w:cs="宋体"/>
          <w:i w:val="0"/>
          <w:iCs w:val="0"/>
          <w:caps w:val="0"/>
          <w:color w:val="535252"/>
          <w:spacing w:val="0"/>
          <w:sz w:val="15"/>
          <w:szCs w:val="15"/>
          <w:bdr w:val="none" w:color="auto" w:sz="0" w:space="0"/>
        </w:rPr>
        <w:t>需满足教育部有关调剂的其他要求。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20"/>
        <w:jc w:val="both"/>
        <w:rPr>
          <w:rFonts w:hint="eastAsia" w:ascii="宋体" w:hAnsi="宋体" w:eastAsia="宋体" w:cs="宋体"/>
          <w:color w:val="535252"/>
          <w:sz w:val="15"/>
          <w:szCs w:val="15"/>
        </w:rPr>
      </w:pPr>
      <w:r>
        <w:rPr>
          <w:rStyle w:val="5"/>
          <w:rFonts w:hint="eastAsia" w:ascii="宋体" w:hAnsi="宋体" w:eastAsia="宋体" w:cs="宋体"/>
          <w:i w:val="0"/>
          <w:iCs w:val="0"/>
          <w:caps w:val="0"/>
          <w:color w:val="535252"/>
          <w:spacing w:val="0"/>
          <w:sz w:val="15"/>
          <w:szCs w:val="15"/>
          <w:bdr w:val="none" w:color="auto" w:sz="0" w:space="0"/>
        </w:rPr>
        <w:t>二、调剂程序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1. </w:t>
      </w:r>
      <w:r>
        <w:rPr>
          <w:rFonts w:hint="eastAsia" w:ascii="宋体" w:hAnsi="宋体" w:eastAsia="宋体" w:cs="宋体"/>
          <w:i w:val="0"/>
          <w:iCs w:val="0"/>
          <w:caps w:val="0"/>
          <w:color w:val="535252"/>
          <w:spacing w:val="0"/>
          <w:sz w:val="15"/>
          <w:szCs w:val="15"/>
          <w:bdr w:val="none" w:color="auto" w:sz="0" w:space="0"/>
        </w:rPr>
        <w:t>所有调剂考生必须通过教育部</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全国硕士研究生招生考试网上调剂服务系统</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（以下简称</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调剂系统</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）进行调剂，具体调剂学科专业以</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调剂系统</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公布为准；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2. “</w:t>
      </w:r>
      <w:r>
        <w:rPr>
          <w:rFonts w:hint="eastAsia" w:ascii="宋体" w:hAnsi="宋体" w:eastAsia="宋体" w:cs="宋体"/>
          <w:i w:val="0"/>
          <w:iCs w:val="0"/>
          <w:caps w:val="0"/>
          <w:color w:val="535252"/>
          <w:spacing w:val="0"/>
          <w:sz w:val="15"/>
          <w:szCs w:val="15"/>
          <w:bdr w:val="none" w:color="auto" w:sz="0" w:space="0"/>
        </w:rPr>
        <w:t>调剂系统</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开通后，考生登录并填写调剂信息，否则调剂无效。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3. </w:t>
      </w:r>
      <w:r>
        <w:rPr>
          <w:rFonts w:hint="eastAsia" w:ascii="宋体" w:hAnsi="宋体" w:eastAsia="宋体" w:cs="宋体"/>
          <w:i w:val="0"/>
          <w:iCs w:val="0"/>
          <w:caps w:val="0"/>
          <w:color w:val="535252"/>
          <w:spacing w:val="0"/>
          <w:sz w:val="15"/>
          <w:szCs w:val="15"/>
          <w:bdr w:val="none" w:color="auto" w:sz="0" w:space="0"/>
        </w:rPr>
        <w:t>考生接到同意复试通知后，应在规定时间内在研究生招生信息网点击</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同意复试</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 并加入调剂</w:t>
      </w:r>
      <w:r>
        <w:rPr>
          <w:rFonts w:hint="default" w:ascii="Times New Roman" w:hAnsi="Times New Roman" w:eastAsia="宋体" w:cs="Times New Roman"/>
          <w:i w:val="0"/>
          <w:iCs w:val="0"/>
          <w:caps w:val="0"/>
          <w:color w:val="535252"/>
          <w:spacing w:val="0"/>
          <w:sz w:val="15"/>
          <w:szCs w:val="15"/>
          <w:bdr w:val="none" w:color="auto" w:sz="0" w:space="0"/>
          <w:lang w:val="en-US"/>
        </w:rPr>
        <w:t>QQ</w:t>
      </w:r>
      <w:r>
        <w:rPr>
          <w:rFonts w:hint="eastAsia" w:ascii="宋体" w:hAnsi="宋体" w:eastAsia="宋体" w:cs="宋体"/>
          <w:i w:val="0"/>
          <w:iCs w:val="0"/>
          <w:caps w:val="0"/>
          <w:color w:val="535252"/>
          <w:spacing w:val="0"/>
          <w:sz w:val="15"/>
          <w:szCs w:val="15"/>
          <w:bdr w:val="none" w:color="auto" w:sz="0" w:space="0"/>
        </w:rPr>
        <w:t>群，等候网上复试安排。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4. </w:t>
      </w:r>
      <w:r>
        <w:rPr>
          <w:rFonts w:hint="eastAsia" w:ascii="宋体" w:hAnsi="宋体" w:eastAsia="宋体" w:cs="宋体"/>
          <w:i w:val="0"/>
          <w:iCs w:val="0"/>
          <w:caps w:val="0"/>
          <w:color w:val="535252"/>
          <w:spacing w:val="0"/>
          <w:sz w:val="15"/>
          <w:szCs w:val="15"/>
          <w:bdr w:val="none" w:color="auto" w:sz="0" w:space="0"/>
        </w:rPr>
        <w:t>学院公示调剂考生复试成绩及拟录取结果后，会在</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调剂系统</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对拟录取调剂考生发送</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待录取</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通知。调剂考生应在学校发出待录取通知后，及时选择</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同意待录取</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或</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拒绝待录取</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考生选择其中任一项后均不能再做更改，录取结果以调剂系统确认为准。如调剂考生在我校发出待录取通知后，考生未在待录取通知规定时间内完成确认待录取状态，学校认为调剂考生自动放弃待录取资格，一切后果考生自行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20"/>
        <w:jc w:val="both"/>
        <w:rPr>
          <w:rFonts w:hint="eastAsia" w:ascii="宋体" w:hAnsi="宋体" w:eastAsia="宋体" w:cs="宋体"/>
          <w:color w:val="535252"/>
          <w:sz w:val="15"/>
          <w:szCs w:val="15"/>
        </w:rPr>
      </w:pPr>
      <w:r>
        <w:rPr>
          <w:rStyle w:val="5"/>
          <w:rFonts w:hint="eastAsia" w:ascii="宋体" w:hAnsi="宋体" w:eastAsia="宋体" w:cs="宋体"/>
          <w:i w:val="0"/>
          <w:iCs w:val="0"/>
          <w:caps w:val="0"/>
          <w:color w:val="535252"/>
          <w:spacing w:val="0"/>
          <w:sz w:val="15"/>
          <w:szCs w:val="15"/>
          <w:bdr w:val="none" w:color="auto" w:sz="0" w:space="0"/>
        </w:rPr>
        <w:t>三、调剂名单确定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1. </w:t>
      </w:r>
      <w:r>
        <w:rPr>
          <w:rFonts w:hint="eastAsia" w:ascii="宋体" w:hAnsi="宋体" w:eastAsia="宋体" w:cs="宋体"/>
          <w:i w:val="0"/>
          <w:iCs w:val="0"/>
          <w:caps w:val="0"/>
          <w:color w:val="535252"/>
          <w:spacing w:val="0"/>
          <w:sz w:val="15"/>
          <w:szCs w:val="15"/>
          <w:bdr w:val="none" w:color="auto" w:sz="0" w:space="0"/>
        </w:rPr>
        <w:t>学院根据本学院调剂办法确定调剂考生名单，经学院招生工作小组审核通过；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2. </w:t>
      </w:r>
      <w:r>
        <w:rPr>
          <w:rFonts w:hint="eastAsia" w:ascii="宋体" w:hAnsi="宋体" w:eastAsia="宋体" w:cs="宋体"/>
          <w:i w:val="0"/>
          <w:iCs w:val="0"/>
          <w:caps w:val="0"/>
          <w:color w:val="535252"/>
          <w:spacing w:val="0"/>
          <w:sz w:val="15"/>
          <w:szCs w:val="15"/>
          <w:bdr w:val="none" w:color="auto" w:sz="0" w:space="0"/>
        </w:rPr>
        <w:t>对申请同一招生单位同一专业、初试科目完全相同的调剂考生，学院将依据考生初试成绩、学科竞赛、科研实践等学业水平择优遴选。</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56"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3. </w:t>
      </w:r>
      <w:r>
        <w:rPr>
          <w:rFonts w:hint="eastAsia" w:ascii="宋体" w:hAnsi="宋体" w:eastAsia="宋体" w:cs="宋体"/>
          <w:i w:val="0"/>
          <w:iCs w:val="0"/>
          <w:caps w:val="0"/>
          <w:color w:val="535252"/>
          <w:spacing w:val="0"/>
          <w:sz w:val="15"/>
          <w:szCs w:val="15"/>
          <w:bdr w:val="none" w:color="auto" w:sz="0" w:space="0"/>
        </w:rPr>
        <w:t>调剂学科（领域）及相关要求</w:t>
      </w:r>
    </w:p>
    <w:tbl>
      <w:tblPr>
        <w:tblW w:w="8454"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642"/>
        <w:gridCol w:w="1702"/>
        <w:gridCol w:w="411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99" w:hRule="atLeast"/>
        </w:trPr>
        <w:tc>
          <w:tcPr>
            <w:tcW w:w="2642" w:type="dxa"/>
            <w:tcBorders>
              <w:top w:val="single" w:color="000000" w:sz="8" w:space="0"/>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宋体" w:hAnsi="宋体" w:eastAsia="宋体" w:cs="宋体"/>
                <w:color w:val="535252"/>
                <w:sz w:val="15"/>
                <w:szCs w:val="15"/>
              </w:rPr>
            </w:pPr>
            <w:r>
              <w:rPr>
                <w:rStyle w:val="5"/>
                <w:rFonts w:hint="eastAsia" w:ascii="宋体" w:hAnsi="宋体" w:eastAsia="宋体" w:cs="宋体"/>
                <w:color w:val="535252"/>
                <w:sz w:val="15"/>
                <w:szCs w:val="15"/>
                <w:bdr w:val="none" w:color="auto" w:sz="0" w:space="0"/>
              </w:rPr>
              <w:t>调剂学科（领域）</w:t>
            </w:r>
          </w:p>
        </w:tc>
        <w:tc>
          <w:tcPr>
            <w:tcW w:w="1702"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宋体" w:hAnsi="宋体" w:eastAsia="宋体" w:cs="宋体"/>
                <w:color w:val="535252"/>
                <w:sz w:val="15"/>
                <w:szCs w:val="15"/>
              </w:rPr>
            </w:pPr>
            <w:r>
              <w:rPr>
                <w:rStyle w:val="5"/>
                <w:rFonts w:hint="eastAsia" w:ascii="宋体" w:hAnsi="宋体" w:eastAsia="宋体" w:cs="宋体"/>
                <w:color w:val="535252"/>
                <w:sz w:val="15"/>
                <w:szCs w:val="15"/>
                <w:bdr w:val="none" w:color="auto" w:sz="0" w:space="0"/>
              </w:rPr>
              <w:t>学科（领域）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宋体" w:hAnsi="宋体" w:eastAsia="宋体" w:cs="宋体"/>
                <w:color w:val="535252"/>
                <w:sz w:val="15"/>
                <w:szCs w:val="15"/>
              </w:rPr>
            </w:pPr>
            <w:r>
              <w:rPr>
                <w:rStyle w:val="5"/>
                <w:rFonts w:hint="eastAsia" w:ascii="宋体" w:hAnsi="宋体" w:eastAsia="宋体" w:cs="宋体"/>
                <w:color w:val="535252"/>
                <w:sz w:val="15"/>
                <w:szCs w:val="15"/>
                <w:bdr w:val="none" w:color="auto" w:sz="0" w:space="0"/>
              </w:rPr>
              <w:t>代码</w:t>
            </w:r>
          </w:p>
        </w:tc>
        <w:tc>
          <w:tcPr>
            <w:tcW w:w="4111" w:type="dxa"/>
            <w:tcBorders>
              <w:top w:val="single" w:color="000000" w:sz="8" w:space="0"/>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宋体" w:hAnsi="宋体" w:eastAsia="宋体" w:cs="宋体"/>
                <w:color w:val="535252"/>
                <w:sz w:val="15"/>
                <w:szCs w:val="15"/>
              </w:rPr>
            </w:pPr>
            <w:r>
              <w:rPr>
                <w:rStyle w:val="5"/>
                <w:rFonts w:hint="eastAsia" w:ascii="宋体" w:hAnsi="宋体" w:eastAsia="宋体" w:cs="宋体"/>
                <w:color w:val="535252"/>
                <w:sz w:val="15"/>
                <w:szCs w:val="15"/>
                <w:bdr w:val="none" w:color="auto" w:sz="0" w:space="0"/>
              </w:rPr>
              <w:t>相关要求</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000" w:hRule="atLeast"/>
        </w:trPr>
        <w:tc>
          <w:tcPr>
            <w:tcW w:w="2642" w:type="dxa"/>
            <w:tcBorders>
              <w:top w:val="nil"/>
              <w:left w:val="single" w:color="000000" w:sz="8" w:space="0"/>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firstLine="0"/>
              <w:jc w:val="center"/>
              <w:rPr>
                <w:rFonts w:hint="eastAsia" w:ascii="宋体" w:hAnsi="宋体" w:eastAsia="宋体" w:cs="宋体"/>
                <w:color w:val="535252"/>
                <w:sz w:val="15"/>
                <w:szCs w:val="15"/>
              </w:rPr>
            </w:pPr>
            <w:r>
              <w:rPr>
                <w:rFonts w:hint="eastAsia" w:ascii="宋体" w:hAnsi="宋体" w:eastAsia="宋体" w:cs="宋体"/>
                <w:color w:val="535252"/>
                <w:sz w:val="15"/>
                <w:szCs w:val="15"/>
                <w:bdr w:val="none" w:color="auto" w:sz="0" w:space="0"/>
              </w:rPr>
              <w:t>电气工程（学硕）</w:t>
            </w:r>
          </w:p>
        </w:tc>
        <w:tc>
          <w:tcPr>
            <w:tcW w:w="1702"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center"/>
              <w:rPr>
                <w:rFonts w:hint="eastAsia" w:ascii="宋体" w:hAnsi="宋体" w:eastAsia="宋体" w:cs="宋体"/>
                <w:color w:val="535252"/>
                <w:sz w:val="15"/>
                <w:szCs w:val="15"/>
              </w:rPr>
            </w:pPr>
            <w:r>
              <w:rPr>
                <w:rFonts w:hint="default" w:ascii="Times New Roman" w:hAnsi="Times New Roman" w:eastAsia="宋体" w:cs="Times New Roman"/>
                <w:color w:val="535252"/>
                <w:sz w:val="15"/>
                <w:szCs w:val="15"/>
                <w:bdr w:val="none" w:color="auto" w:sz="0" w:space="0"/>
                <w:lang w:val="en-US"/>
              </w:rPr>
              <w:t>080800</w:t>
            </w:r>
          </w:p>
        </w:tc>
        <w:tc>
          <w:tcPr>
            <w:tcW w:w="4111" w:type="dxa"/>
            <w:tcBorders>
              <w:top w:val="nil"/>
              <w:left w:val="nil"/>
              <w:bottom w:val="single" w:color="000000" w:sz="8" w:space="0"/>
              <w:right w:val="single" w:color="000000"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eastAsia" w:ascii="宋体" w:hAnsi="宋体" w:eastAsia="宋体" w:cs="宋体"/>
                <w:color w:val="535252"/>
                <w:sz w:val="15"/>
                <w:szCs w:val="15"/>
              </w:rPr>
            </w:pPr>
            <w:r>
              <w:rPr>
                <w:rFonts w:hint="default" w:ascii="Times New Roman" w:hAnsi="Times New Roman" w:eastAsia="宋体" w:cs="Times New Roman"/>
                <w:color w:val="535252"/>
                <w:sz w:val="22"/>
                <w:szCs w:val="22"/>
                <w:bdr w:val="none" w:color="auto" w:sz="0" w:space="0"/>
                <w:lang w:val="en-US"/>
              </w:rPr>
              <w:t>1</w:t>
            </w:r>
            <w:r>
              <w:rPr>
                <w:rFonts w:hint="eastAsia" w:ascii="宋体" w:hAnsi="宋体" w:eastAsia="宋体" w:cs="宋体"/>
                <w:color w:val="535252"/>
                <w:sz w:val="22"/>
                <w:szCs w:val="22"/>
                <w:bdr w:val="none" w:color="auto" w:sz="0" w:space="0"/>
              </w:rPr>
              <w:t>）一志愿报考学科（领域）为相同或相近学科（领域）；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eastAsia" w:ascii="宋体" w:hAnsi="宋体" w:eastAsia="宋体" w:cs="宋体"/>
                <w:color w:val="535252"/>
                <w:sz w:val="15"/>
                <w:szCs w:val="15"/>
              </w:rPr>
            </w:pPr>
            <w:r>
              <w:rPr>
                <w:rFonts w:hint="default" w:ascii="Times New Roman" w:hAnsi="Times New Roman" w:eastAsia="宋体" w:cs="Times New Roman"/>
                <w:color w:val="535252"/>
                <w:sz w:val="22"/>
                <w:szCs w:val="22"/>
                <w:bdr w:val="none" w:color="auto" w:sz="0" w:space="0"/>
                <w:lang w:val="en-US"/>
              </w:rPr>
              <w:t>2</w:t>
            </w:r>
            <w:r>
              <w:rPr>
                <w:rFonts w:hint="eastAsia" w:ascii="宋体" w:hAnsi="宋体" w:eastAsia="宋体" w:cs="宋体"/>
                <w:color w:val="535252"/>
                <w:sz w:val="22"/>
                <w:szCs w:val="22"/>
                <w:bdr w:val="none" w:color="auto" w:sz="0" w:space="0"/>
              </w:rPr>
              <w:t>）考生本科专业为对应专业或相关度较高的专业；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0"/>
              <w:jc w:val="both"/>
              <w:rPr>
                <w:rFonts w:hint="eastAsia" w:ascii="宋体" w:hAnsi="宋体" w:eastAsia="宋体" w:cs="宋体"/>
                <w:color w:val="535252"/>
                <w:sz w:val="15"/>
                <w:szCs w:val="15"/>
              </w:rPr>
            </w:pPr>
            <w:r>
              <w:rPr>
                <w:rFonts w:hint="default" w:ascii="Times New Roman" w:hAnsi="Times New Roman" w:eastAsia="宋体" w:cs="Times New Roman"/>
                <w:color w:val="535252"/>
                <w:sz w:val="22"/>
                <w:szCs w:val="22"/>
                <w:bdr w:val="none" w:color="auto" w:sz="0" w:space="0"/>
                <w:lang w:val="en-US"/>
              </w:rPr>
              <w:t>3</w:t>
            </w:r>
            <w:r>
              <w:rPr>
                <w:rFonts w:hint="eastAsia" w:ascii="宋体" w:hAnsi="宋体" w:eastAsia="宋体" w:cs="宋体"/>
                <w:color w:val="535252"/>
                <w:sz w:val="22"/>
                <w:szCs w:val="22"/>
                <w:bdr w:val="none" w:color="auto" w:sz="0" w:space="0"/>
              </w:rPr>
              <w:t>）具有一定的科研实践、学科竞赛和专业实践经历，且成果突出（如发表学术论文、授权专利、获得各级学科竞赛奖励）的考生优先进入复试。（具体情况请填写调剂系统</w:t>
            </w:r>
            <w:r>
              <w:rPr>
                <w:rFonts w:hint="default" w:ascii="Times New Roman" w:hAnsi="Times New Roman" w:eastAsia="宋体" w:cs="Times New Roman"/>
                <w:color w:val="535252"/>
                <w:sz w:val="22"/>
                <w:szCs w:val="22"/>
                <w:bdr w:val="none" w:color="auto" w:sz="0" w:space="0"/>
                <w:lang w:val="en-US"/>
              </w:rPr>
              <w:t>“</w:t>
            </w:r>
            <w:r>
              <w:rPr>
                <w:rFonts w:hint="eastAsia" w:ascii="宋体" w:hAnsi="宋体" w:eastAsia="宋体" w:cs="宋体"/>
                <w:color w:val="535252"/>
                <w:sz w:val="22"/>
                <w:szCs w:val="22"/>
                <w:bdr w:val="none" w:color="auto" w:sz="0" w:space="0"/>
              </w:rPr>
              <w:t>备用信息</w:t>
            </w:r>
            <w:r>
              <w:rPr>
                <w:rFonts w:hint="default" w:ascii="Times New Roman" w:hAnsi="Times New Roman" w:eastAsia="宋体" w:cs="Times New Roman"/>
                <w:color w:val="535252"/>
                <w:sz w:val="22"/>
                <w:szCs w:val="22"/>
                <w:bdr w:val="none" w:color="auto" w:sz="0" w:space="0"/>
                <w:lang w:val="en-US"/>
              </w:rPr>
              <w:t>”</w:t>
            </w:r>
            <w:r>
              <w:rPr>
                <w:rFonts w:hint="eastAsia" w:ascii="宋体" w:hAnsi="宋体" w:eastAsia="宋体" w:cs="宋体"/>
                <w:color w:val="535252"/>
                <w:sz w:val="22"/>
                <w:szCs w:val="22"/>
                <w:bdr w:val="none" w:color="auto" w:sz="0" w:space="0"/>
              </w:rPr>
              <w:t>，参加复试时应提供相关证明材料）</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0"/>
        <w:jc w:val="both"/>
        <w:rPr>
          <w:rFonts w:hint="eastAsia" w:ascii="宋体" w:hAnsi="宋体" w:eastAsia="宋体" w:cs="宋体"/>
          <w:color w:val="535252"/>
          <w:sz w:val="15"/>
          <w:szCs w:val="15"/>
        </w:rPr>
      </w:pPr>
      <w:r>
        <w:rPr>
          <w:rStyle w:val="5"/>
          <w:rFonts w:hint="eastAsia" w:ascii="宋体" w:hAnsi="宋体" w:eastAsia="宋体" w:cs="宋体"/>
          <w:i w:val="0"/>
          <w:iCs w:val="0"/>
          <w:caps w:val="0"/>
          <w:color w:val="535252"/>
          <w:spacing w:val="0"/>
          <w:sz w:val="15"/>
          <w:szCs w:val="15"/>
          <w:bdr w:val="none" w:color="auto" w:sz="0" w:space="0"/>
          <w:lang w:val="en-US"/>
        </w:rPr>
        <w:t>四、</w:t>
      </w:r>
      <w:r>
        <w:rPr>
          <w:rStyle w:val="5"/>
          <w:rFonts w:hint="eastAsia" w:ascii="宋体" w:hAnsi="宋体" w:eastAsia="宋体" w:cs="宋体"/>
          <w:i w:val="0"/>
          <w:iCs w:val="0"/>
          <w:caps w:val="0"/>
          <w:color w:val="535252"/>
          <w:spacing w:val="0"/>
          <w:sz w:val="15"/>
          <w:szCs w:val="15"/>
          <w:bdr w:val="none" w:color="auto" w:sz="0" w:space="0"/>
        </w:rPr>
        <w:t>调剂复试要求及录取办法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1. </w:t>
      </w:r>
      <w:r>
        <w:rPr>
          <w:rFonts w:hint="eastAsia" w:ascii="宋体" w:hAnsi="宋体" w:eastAsia="宋体" w:cs="宋体"/>
          <w:i w:val="0"/>
          <w:iCs w:val="0"/>
          <w:caps w:val="0"/>
          <w:color w:val="535252"/>
          <w:spacing w:val="0"/>
          <w:sz w:val="15"/>
          <w:szCs w:val="15"/>
          <w:bdr w:val="none" w:color="auto" w:sz="0" w:space="0"/>
        </w:rPr>
        <w:t>复试对象为取得复试资格的调剂考生；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2. </w:t>
      </w:r>
      <w:r>
        <w:rPr>
          <w:rFonts w:hint="eastAsia" w:ascii="宋体" w:hAnsi="宋体" w:eastAsia="宋体" w:cs="宋体"/>
          <w:i w:val="0"/>
          <w:iCs w:val="0"/>
          <w:caps w:val="0"/>
          <w:color w:val="535252"/>
          <w:spacing w:val="0"/>
          <w:sz w:val="15"/>
          <w:szCs w:val="15"/>
          <w:bdr w:val="none" w:color="auto" w:sz="0" w:space="0"/>
        </w:rPr>
        <w:t>第二批调剂复试工作采取</w:t>
      </w:r>
      <w:r>
        <w:rPr>
          <w:rStyle w:val="5"/>
          <w:rFonts w:hint="eastAsia" w:ascii="宋体" w:hAnsi="宋体" w:eastAsia="宋体" w:cs="宋体"/>
          <w:i w:val="0"/>
          <w:iCs w:val="0"/>
          <w:caps w:val="0"/>
          <w:color w:val="535252"/>
          <w:spacing w:val="0"/>
          <w:sz w:val="15"/>
          <w:szCs w:val="15"/>
          <w:u w:val="single"/>
          <w:bdr w:val="none" w:color="auto" w:sz="0" w:space="0"/>
        </w:rPr>
        <w:t>线上方式</w:t>
      </w:r>
      <w:r>
        <w:rPr>
          <w:rFonts w:hint="eastAsia" w:ascii="宋体" w:hAnsi="宋体" w:eastAsia="宋体" w:cs="宋体"/>
          <w:i w:val="0"/>
          <w:iCs w:val="0"/>
          <w:caps w:val="0"/>
          <w:color w:val="535252"/>
          <w:spacing w:val="0"/>
          <w:sz w:val="15"/>
          <w:szCs w:val="15"/>
          <w:bdr w:val="none" w:color="auto" w:sz="0" w:space="0"/>
        </w:rPr>
        <w:t>开展，具体要求如下：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eastAsia" w:ascii="宋体" w:hAnsi="宋体" w:eastAsia="宋体" w:cs="宋体"/>
          <w:i w:val="0"/>
          <w:iCs w:val="0"/>
          <w:caps w:val="0"/>
          <w:color w:val="535252"/>
          <w:spacing w:val="0"/>
          <w:sz w:val="15"/>
          <w:szCs w:val="15"/>
          <w:bdr w:val="none" w:color="auto" w:sz="0" w:space="0"/>
        </w:rPr>
        <w:t>（</w:t>
      </w:r>
      <w:r>
        <w:rPr>
          <w:rFonts w:hint="default" w:ascii="Times New Roman" w:hAnsi="Times New Roman" w:eastAsia="宋体" w:cs="Times New Roman"/>
          <w:i w:val="0"/>
          <w:iCs w:val="0"/>
          <w:caps w:val="0"/>
          <w:color w:val="535252"/>
          <w:spacing w:val="0"/>
          <w:sz w:val="15"/>
          <w:szCs w:val="15"/>
          <w:bdr w:val="none" w:color="auto" w:sz="0" w:space="0"/>
          <w:lang w:val="en-US"/>
        </w:rPr>
        <w:t>1</w:t>
      </w:r>
      <w:r>
        <w:rPr>
          <w:rFonts w:hint="eastAsia" w:ascii="宋体" w:hAnsi="宋体" w:eastAsia="宋体" w:cs="宋体"/>
          <w:i w:val="0"/>
          <w:iCs w:val="0"/>
          <w:caps w:val="0"/>
          <w:color w:val="535252"/>
          <w:spacing w:val="0"/>
          <w:sz w:val="15"/>
          <w:szCs w:val="15"/>
          <w:bdr w:val="none" w:color="auto" w:sz="0" w:space="0"/>
        </w:rPr>
        <w:t>）网络远程复试采用双机位视频监控模式进行复试考核，考生应按要求准备符合技术指标要求的计算机和高清自动对焦摄像头、麦克风、智能手机，以及必需的备用设备，主机位与次机位摄像头的摆放应保证复试所在位置无死角，主机位可</w:t>
      </w:r>
      <w:r>
        <w:rPr>
          <w:rFonts w:hint="default" w:ascii="Times New Roman" w:hAnsi="Times New Roman" w:eastAsia="宋体" w:cs="Times New Roman"/>
          <w:i w:val="0"/>
          <w:iCs w:val="0"/>
          <w:caps w:val="0"/>
          <w:color w:val="535252"/>
          <w:spacing w:val="0"/>
          <w:sz w:val="15"/>
          <w:szCs w:val="15"/>
          <w:bdr w:val="none" w:color="auto" w:sz="0" w:space="0"/>
          <w:lang w:val="en-US"/>
        </w:rPr>
        <w:t>360</w:t>
      </w:r>
      <w:r>
        <w:rPr>
          <w:rFonts w:hint="eastAsia" w:ascii="宋体" w:hAnsi="宋体" w:eastAsia="宋体" w:cs="宋体"/>
          <w:i w:val="0"/>
          <w:iCs w:val="0"/>
          <w:caps w:val="0"/>
          <w:color w:val="535252"/>
          <w:spacing w:val="0"/>
          <w:sz w:val="15"/>
          <w:szCs w:val="15"/>
          <w:bdr w:val="none" w:color="auto" w:sz="0" w:space="0"/>
        </w:rPr>
        <w:t>度旋转移动进行整体环境监测。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eastAsia" w:ascii="宋体" w:hAnsi="宋体" w:eastAsia="宋体" w:cs="宋体"/>
          <w:i w:val="0"/>
          <w:iCs w:val="0"/>
          <w:caps w:val="0"/>
          <w:color w:val="535252"/>
          <w:spacing w:val="0"/>
          <w:sz w:val="15"/>
          <w:szCs w:val="15"/>
          <w:bdr w:val="none" w:color="auto" w:sz="0" w:space="0"/>
        </w:rPr>
        <w:t>（</w:t>
      </w:r>
      <w:r>
        <w:rPr>
          <w:rFonts w:hint="default" w:ascii="Times New Roman" w:hAnsi="Times New Roman" w:eastAsia="宋体" w:cs="Times New Roman"/>
          <w:i w:val="0"/>
          <w:iCs w:val="0"/>
          <w:caps w:val="0"/>
          <w:color w:val="535252"/>
          <w:spacing w:val="0"/>
          <w:sz w:val="15"/>
          <w:szCs w:val="15"/>
          <w:bdr w:val="none" w:color="auto" w:sz="0" w:space="0"/>
          <w:lang w:val="en-US"/>
        </w:rPr>
        <w:t>2</w:t>
      </w:r>
      <w:r>
        <w:rPr>
          <w:rFonts w:hint="eastAsia" w:ascii="宋体" w:hAnsi="宋体" w:eastAsia="宋体" w:cs="宋体"/>
          <w:i w:val="0"/>
          <w:iCs w:val="0"/>
          <w:caps w:val="0"/>
          <w:color w:val="535252"/>
          <w:spacing w:val="0"/>
          <w:sz w:val="15"/>
          <w:szCs w:val="15"/>
          <w:bdr w:val="none" w:color="auto" w:sz="0" w:space="0"/>
        </w:rPr>
        <w:t>）考生应按复试学院要求提前熟悉复试平台并参加复试演练，复试场地应为光线充足、相对独立、封闭安静的空间，复试过程中严禁无关人员进出或旁观。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eastAsia" w:ascii="宋体" w:hAnsi="宋体" w:eastAsia="宋体" w:cs="宋体"/>
          <w:i w:val="0"/>
          <w:iCs w:val="0"/>
          <w:caps w:val="0"/>
          <w:color w:val="535252"/>
          <w:spacing w:val="0"/>
          <w:sz w:val="15"/>
          <w:szCs w:val="15"/>
          <w:bdr w:val="none" w:color="auto" w:sz="0" w:space="0"/>
        </w:rPr>
        <w:t>（</w:t>
      </w:r>
      <w:r>
        <w:rPr>
          <w:rFonts w:hint="default" w:ascii="Times New Roman" w:hAnsi="Times New Roman" w:eastAsia="宋体" w:cs="Times New Roman"/>
          <w:i w:val="0"/>
          <w:iCs w:val="0"/>
          <w:caps w:val="0"/>
          <w:color w:val="535252"/>
          <w:spacing w:val="0"/>
          <w:sz w:val="15"/>
          <w:szCs w:val="15"/>
          <w:bdr w:val="none" w:color="auto" w:sz="0" w:space="0"/>
          <w:lang w:val="en-US"/>
        </w:rPr>
        <w:t>3</w:t>
      </w:r>
      <w:r>
        <w:rPr>
          <w:rFonts w:hint="eastAsia" w:ascii="宋体" w:hAnsi="宋体" w:eastAsia="宋体" w:cs="宋体"/>
          <w:i w:val="0"/>
          <w:iCs w:val="0"/>
          <w:caps w:val="0"/>
          <w:color w:val="535252"/>
          <w:spacing w:val="0"/>
          <w:sz w:val="15"/>
          <w:szCs w:val="15"/>
          <w:bdr w:val="none" w:color="auto" w:sz="0" w:space="0"/>
        </w:rPr>
        <w:t>）考生应保持发型整洁，免冠、素颜、露耳且不可佩戴首饰、耳机等非复试考核物品。考生复试全程禁止录音、录像、截屏，禁止发布、传播复试考核相关内容。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3. </w:t>
      </w:r>
      <w:r>
        <w:rPr>
          <w:rFonts w:hint="eastAsia" w:ascii="宋体" w:hAnsi="宋体" w:eastAsia="宋体" w:cs="宋体"/>
          <w:i w:val="0"/>
          <w:iCs w:val="0"/>
          <w:caps w:val="0"/>
          <w:color w:val="535252"/>
          <w:spacing w:val="0"/>
          <w:sz w:val="15"/>
          <w:szCs w:val="15"/>
          <w:bdr w:val="none" w:color="auto" w:sz="0" w:space="0"/>
        </w:rPr>
        <w:t>专业课面试形式为回答问题和简单计算，请考生准备白纸和笔（</w:t>
      </w:r>
      <w:r>
        <w:rPr>
          <w:rFonts w:hint="default" w:ascii="Times New Roman" w:hAnsi="Times New Roman" w:eastAsia="宋体" w:cs="Times New Roman"/>
          <w:i w:val="0"/>
          <w:iCs w:val="0"/>
          <w:caps w:val="0"/>
          <w:color w:val="535252"/>
          <w:spacing w:val="0"/>
          <w:sz w:val="15"/>
          <w:szCs w:val="15"/>
          <w:bdr w:val="none" w:color="auto" w:sz="0" w:space="0"/>
          <w:lang w:val="en-US"/>
        </w:rPr>
        <w:t>10</w:t>
      </w:r>
      <w:r>
        <w:rPr>
          <w:rFonts w:hint="eastAsia" w:ascii="宋体" w:hAnsi="宋体" w:eastAsia="宋体" w:cs="宋体"/>
          <w:i w:val="0"/>
          <w:iCs w:val="0"/>
          <w:caps w:val="0"/>
          <w:color w:val="535252"/>
          <w:spacing w:val="0"/>
          <w:sz w:val="15"/>
          <w:szCs w:val="15"/>
          <w:bdr w:val="none" w:color="auto" w:sz="0" w:space="0"/>
        </w:rPr>
        <w:t>分钟</w:t>
      </w:r>
      <w:r>
        <w:rPr>
          <w:rFonts w:hint="default" w:ascii="Times New Roman" w:hAnsi="Times New Roman" w:eastAsia="宋体" w:cs="Times New Roman"/>
          <w:i w:val="0"/>
          <w:iCs w:val="0"/>
          <w:caps w:val="0"/>
          <w:color w:val="535252"/>
          <w:spacing w:val="0"/>
          <w:sz w:val="15"/>
          <w:szCs w:val="15"/>
          <w:bdr w:val="none" w:color="auto" w:sz="0" w:space="0"/>
          <w:lang w:val="en-US"/>
        </w:rPr>
        <w:t>/</w:t>
      </w:r>
      <w:r>
        <w:rPr>
          <w:rFonts w:hint="eastAsia" w:ascii="宋体" w:hAnsi="宋体" w:eastAsia="宋体" w:cs="宋体"/>
          <w:i w:val="0"/>
          <w:iCs w:val="0"/>
          <w:caps w:val="0"/>
          <w:color w:val="535252"/>
          <w:spacing w:val="0"/>
          <w:sz w:val="15"/>
          <w:szCs w:val="15"/>
          <w:bdr w:val="none" w:color="auto" w:sz="0" w:space="0"/>
        </w:rPr>
        <w:t>生）；其他各项复试内容、复试成绩计算办法、录取条件等具体要求参见《电气与控制工程学院</w:t>
      </w:r>
      <w:r>
        <w:rPr>
          <w:rFonts w:hint="default" w:ascii="Times New Roman" w:hAnsi="Times New Roman" w:eastAsia="宋体" w:cs="Times New Roman"/>
          <w:i w:val="0"/>
          <w:iCs w:val="0"/>
          <w:caps w:val="0"/>
          <w:color w:val="535252"/>
          <w:spacing w:val="0"/>
          <w:sz w:val="15"/>
          <w:szCs w:val="15"/>
          <w:bdr w:val="none" w:color="auto" w:sz="0" w:space="0"/>
          <w:lang w:val="en-US"/>
        </w:rPr>
        <w:t>2023</w:t>
      </w:r>
      <w:r>
        <w:rPr>
          <w:rFonts w:hint="eastAsia" w:ascii="宋体" w:hAnsi="宋体" w:eastAsia="宋体" w:cs="宋体"/>
          <w:i w:val="0"/>
          <w:iCs w:val="0"/>
          <w:caps w:val="0"/>
          <w:color w:val="535252"/>
          <w:spacing w:val="0"/>
          <w:sz w:val="15"/>
          <w:szCs w:val="15"/>
          <w:bdr w:val="none" w:color="auto" w:sz="0" w:space="0"/>
        </w:rPr>
        <w:t>年硕士研究生复试录取实施细则》（</w:t>
      </w:r>
      <w:r>
        <w:rPr>
          <w:rFonts w:hint="default" w:ascii="Times New Roman" w:hAnsi="Times New Roman" w:eastAsia="宋体" w:cs="Times New Roman"/>
          <w:i w:val="0"/>
          <w:iCs w:val="0"/>
          <w:caps w:val="0"/>
          <w:color w:val="535252"/>
          <w:spacing w:val="0"/>
          <w:sz w:val="15"/>
          <w:szCs w:val="15"/>
          <w:bdr w:val="none" w:color="auto" w:sz="0" w:space="0"/>
          <w:lang w:val="en-US"/>
        </w:rPr>
        <w:t>https://dianqi.sust.edu.cn/info/1057/5052.htm</w:t>
      </w:r>
      <w:r>
        <w:rPr>
          <w:rFonts w:hint="eastAsia" w:ascii="宋体" w:hAnsi="宋体" w:eastAsia="宋体" w:cs="宋体"/>
          <w:i w:val="0"/>
          <w:iCs w:val="0"/>
          <w:caps w:val="0"/>
          <w:color w:val="535252"/>
          <w:spacing w:val="0"/>
          <w:sz w:val="15"/>
          <w:szCs w:val="15"/>
          <w:bdr w:val="none" w:color="auto" w:sz="0" w:space="0"/>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4. </w:t>
      </w:r>
      <w:r>
        <w:rPr>
          <w:rFonts w:hint="eastAsia" w:ascii="宋体" w:hAnsi="宋体" w:eastAsia="宋体" w:cs="宋体"/>
          <w:i w:val="0"/>
          <w:iCs w:val="0"/>
          <w:caps w:val="0"/>
          <w:color w:val="535252"/>
          <w:spacing w:val="0"/>
          <w:sz w:val="15"/>
          <w:szCs w:val="15"/>
          <w:bdr w:val="none" w:color="auto" w:sz="0" w:space="0"/>
        </w:rPr>
        <w:t>考生在复试考核前需认真阅读并签订《陕西科技大学</w:t>
      </w:r>
      <w:r>
        <w:rPr>
          <w:rFonts w:hint="default" w:ascii="Times New Roman" w:hAnsi="Times New Roman" w:eastAsia="宋体" w:cs="Times New Roman"/>
          <w:i w:val="0"/>
          <w:iCs w:val="0"/>
          <w:caps w:val="0"/>
          <w:color w:val="535252"/>
          <w:spacing w:val="0"/>
          <w:sz w:val="15"/>
          <w:szCs w:val="15"/>
          <w:bdr w:val="none" w:color="auto" w:sz="0" w:space="0"/>
          <w:lang w:val="en-US"/>
        </w:rPr>
        <w:t>2023</w:t>
      </w:r>
      <w:r>
        <w:rPr>
          <w:rFonts w:hint="eastAsia" w:ascii="宋体" w:hAnsi="宋体" w:eastAsia="宋体" w:cs="宋体"/>
          <w:i w:val="0"/>
          <w:iCs w:val="0"/>
          <w:caps w:val="0"/>
          <w:color w:val="535252"/>
          <w:spacing w:val="0"/>
          <w:sz w:val="15"/>
          <w:szCs w:val="15"/>
          <w:bdr w:val="none" w:color="auto" w:sz="0" w:space="0"/>
        </w:rPr>
        <w:t>年硕士研究生诚信复试承诺书》，按学院复试考核要求准备相关材料，确保提交材料真实和复试过程诚信。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5. </w:t>
      </w:r>
      <w:r>
        <w:rPr>
          <w:rFonts w:hint="eastAsia" w:ascii="宋体" w:hAnsi="宋体" w:eastAsia="宋体" w:cs="宋体"/>
          <w:i w:val="0"/>
          <w:iCs w:val="0"/>
          <w:caps w:val="0"/>
          <w:color w:val="535252"/>
          <w:spacing w:val="0"/>
          <w:sz w:val="15"/>
          <w:szCs w:val="15"/>
          <w:bdr w:val="none" w:color="auto" w:sz="0" w:space="0"/>
        </w:rPr>
        <w:t>复试结束后拟录取名单在学校研究生招生信息网统一公示，公示时间为</w:t>
      </w:r>
      <w:r>
        <w:rPr>
          <w:rFonts w:hint="default" w:ascii="Times New Roman" w:hAnsi="Times New Roman" w:eastAsia="宋体" w:cs="Times New Roman"/>
          <w:i w:val="0"/>
          <w:iCs w:val="0"/>
          <w:caps w:val="0"/>
          <w:color w:val="535252"/>
          <w:spacing w:val="0"/>
          <w:sz w:val="15"/>
          <w:szCs w:val="15"/>
          <w:bdr w:val="none" w:color="auto" w:sz="0" w:space="0"/>
          <w:lang w:val="en-US"/>
        </w:rPr>
        <w:t>10</w:t>
      </w:r>
      <w:r>
        <w:rPr>
          <w:rFonts w:hint="eastAsia" w:ascii="宋体" w:hAnsi="宋体" w:eastAsia="宋体" w:cs="宋体"/>
          <w:i w:val="0"/>
          <w:iCs w:val="0"/>
          <w:caps w:val="0"/>
          <w:color w:val="535252"/>
          <w:spacing w:val="0"/>
          <w:sz w:val="15"/>
          <w:szCs w:val="15"/>
          <w:bdr w:val="none" w:color="auto" w:sz="0" w:space="0"/>
        </w:rPr>
        <w:t>个工作日。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20"/>
        <w:jc w:val="both"/>
        <w:rPr>
          <w:rFonts w:hint="eastAsia" w:ascii="宋体" w:hAnsi="宋体" w:eastAsia="宋体" w:cs="宋体"/>
          <w:color w:val="535252"/>
          <w:sz w:val="15"/>
          <w:szCs w:val="15"/>
        </w:rPr>
      </w:pPr>
      <w:r>
        <w:rPr>
          <w:rStyle w:val="5"/>
          <w:rFonts w:hint="eastAsia" w:ascii="宋体" w:hAnsi="宋体" w:eastAsia="宋体" w:cs="宋体"/>
          <w:i w:val="0"/>
          <w:iCs w:val="0"/>
          <w:caps w:val="0"/>
          <w:color w:val="535252"/>
          <w:spacing w:val="0"/>
          <w:sz w:val="15"/>
          <w:szCs w:val="15"/>
          <w:bdr w:val="none" w:color="auto" w:sz="0" w:space="0"/>
        </w:rPr>
        <w:t>五、学院复试工作小组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eastAsia" w:ascii="宋体" w:hAnsi="宋体" w:eastAsia="宋体" w:cs="宋体"/>
          <w:i w:val="0"/>
          <w:iCs w:val="0"/>
          <w:caps w:val="0"/>
          <w:color w:val="535252"/>
          <w:spacing w:val="0"/>
          <w:sz w:val="15"/>
          <w:szCs w:val="15"/>
          <w:bdr w:val="none" w:color="auto" w:sz="0" w:space="0"/>
        </w:rPr>
        <w:t>学院研究生招生工作小组，负责本学院硕士研究生招生调剂、复试、录取工作的组织领导和统筹管理。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等线" w:hAnsi="等线" w:eastAsia="等线" w:cs="等线"/>
          <w:color w:val="535252"/>
          <w:sz w:val="21"/>
          <w:szCs w:val="21"/>
        </w:rPr>
      </w:pPr>
      <w:r>
        <w:rPr>
          <w:rFonts w:hint="eastAsia" w:ascii="宋体" w:hAnsi="宋体" w:eastAsia="宋体" w:cs="宋体"/>
          <w:i w:val="0"/>
          <w:iCs w:val="0"/>
          <w:caps w:val="0"/>
          <w:color w:val="535252"/>
          <w:spacing w:val="0"/>
          <w:kern w:val="0"/>
          <w:sz w:val="24"/>
          <w:szCs w:val="24"/>
          <w:bdr w:val="none" w:color="auto" w:sz="0" w:space="0"/>
          <w:lang w:val="en-US" w:eastAsia="zh-CN" w:bidi="ar"/>
        </w:rPr>
        <w:t>组</w:t>
      </w:r>
      <w:r>
        <w:rPr>
          <w:rFonts w:hint="default" w:ascii="Times New Roman" w:hAnsi="Times New Roman" w:eastAsia="等线" w:cs="Times New Roman"/>
          <w:i w:val="0"/>
          <w:iCs w:val="0"/>
          <w:caps w:val="0"/>
          <w:color w:val="535252"/>
          <w:spacing w:val="0"/>
          <w:kern w:val="0"/>
          <w:sz w:val="24"/>
          <w:szCs w:val="24"/>
          <w:bdr w:val="none" w:color="auto" w:sz="0" w:space="0"/>
          <w:lang w:val="en-US" w:eastAsia="zh-CN" w:bidi="ar"/>
        </w:rPr>
        <w:t>  </w:t>
      </w:r>
      <w:r>
        <w:rPr>
          <w:rFonts w:hint="eastAsia" w:ascii="宋体" w:hAnsi="宋体" w:eastAsia="宋体" w:cs="宋体"/>
          <w:i w:val="0"/>
          <w:iCs w:val="0"/>
          <w:caps w:val="0"/>
          <w:color w:val="535252"/>
          <w:spacing w:val="0"/>
          <w:kern w:val="0"/>
          <w:sz w:val="24"/>
          <w:szCs w:val="24"/>
          <w:bdr w:val="none" w:color="auto" w:sz="0" w:space="0"/>
          <w:lang w:val="en-US" w:eastAsia="zh-CN" w:bidi="ar"/>
        </w:rPr>
        <w:t>长：汤伟</w:t>
      </w:r>
      <w:r>
        <w:rPr>
          <w:rFonts w:hint="default" w:ascii="Times New Roman" w:hAnsi="Times New Roman" w:eastAsia="等线" w:cs="Times New Roman"/>
          <w:i w:val="0"/>
          <w:iCs w:val="0"/>
          <w:caps w:val="0"/>
          <w:color w:val="535252"/>
          <w:spacing w:val="0"/>
          <w:kern w:val="0"/>
          <w:sz w:val="24"/>
          <w:szCs w:val="24"/>
          <w:bdr w:val="none" w:color="auto" w:sz="0" w:space="0"/>
          <w:lang w:val="en-US" w:eastAsia="zh-CN" w:bidi="ar"/>
        </w:rPr>
        <w:t>  </w:t>
      </w:r>
      <w:r>
        <w:rPr>
          <w:rFonts w:hint="eastAsia" w:ascii="宋体" w:hAnsi="宋体" w:eastAsia="宋体" w:cs="宋体"/>
          <w:i w:val="0"/>
          <w:iCs w:val="0"/>
          <w:caps w:val="0"/>
          <w:color w:val="535252"/>
          <w:spacing w:val="0"/>
          <w:kern w:val="0"/>
          <w:sz w:val="24"/>
          <w:szCs w:val="24"/>
          <w:bdr w:val="none" w:color="auto" w:sz="0" w:space="0"/>
          <w:lang w:val="en-US" w:eastAsia="zh-CN" w:bidi="ar"/>
        </w:rPr>
        <w:t>乔明哲</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等线" w:hAnsi="等线" w:eastAsia="等线" w:cs="等线"/>
          <w:color w:val="535252"/>
          <w:sz w:val="21"/>
          <w:szCs w:val="21"/>
        </w:rPr>
      </w:pPr>
      <w:r>
        <w:rPr>
          <w:rFonts w:hint="eastAsia" w:ascii="宋体" w:hAnsi="宋体" w:eastAsia="宋体" w:cs="宋体"/>
          <w:i w:val="0"/>
          <w:iCs w:val="0"/>
          <w:caps w:val="0"/>
          <w:color w:val="535252"/>
          <w:spacing w:val="0"/>
          <w:kern w:val="0"/>
          <w:sz w:val="24"/>
          <w:szCs w:val="24"/>
          <w:bdr w:val="none" w:color="auto" w:sz="0" w:space="0"/>
          <w:lang w:val="en-US" w:eastAsia="zh-CN" w:bidi="ar"/>
        </w:rPr>
        <w:t>副组长：杨南</w:t>
      </w:r>
    </w:p>
    <w:p>
      <w:pPr>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等线" w:hAnsi="等线" w:eastAsia="等线" w:cs="等线"/>
          <w:color w:val="535252"/>
          <w:sz w:val="21"/>
          <w:szCs w:val="21"/>
        </w:rPr>
      </w:pPr>
      <w:r>
        <w:rPr>
          <w:rFonts w:hint="eastAsia" w:ascii="宋体" w:hAnsi="宋体" w:eastAsia="宋体" w:cs="宋体"/>
          <w:i w:val="0"/>
          <w:iCs w:val="0"/>
          <w:caps w:val="0"/>
          <w:color w:val="535252"/>
          <w:spacing w:val="0"/>
          <w:kern w:val="0"/>
          <w:sz w:val="24"/>
          <w:szCs w:val="24"/>
          <w:bdr w:val="none" w:color="auto" w:sz="0" w:space="0"/>
          <w:lang w:val="en-US" w:eastAsia="zh-CN" w:bidi="ar"/>
        </w:rPr>
        <w:t>组</w:t>
      </w:r>
      <w:r>
        <w:rPr>
          <w:rFonts w:hint="default" w:ascii="Times New Roman" w:hAnsi="Times New Roman" w:eastAsia="等线" w:cs="Times New Roman"/>
          <w:i w:val="0"/>
          <w:iCs w:val="0"/>
          <w:caps w:val="0"/>
          <w:color w:val="535252"/>
          <w:spacing w:val="0"/>
          <w:kern w:val="0"/>
          <w:sz w:val="24"/>
          <w:szCs w:val="24"/>
          <w:bdr w:val="none" w:color="auto" w:sz="0" w:space="0"/>
          <w:lang w:val="en-US" w:eastAsia="zh-CN" w:bidi="ar"/>
        </w:rPr>
        <w:t>  </w:t>
      </w:r>
      <w:r>
        <w:rPr>
          <w:rFonts w:hint="eastAsia" w:ascii="宋体" w:hAnsi="宋体" w:eastAsia="宋体" w:cs="宋体"/>
          <w:i w:val="0"/>
          <w:iCs w:val="0"/>
          <w:caps w:val="0"/>
          <w:color w:val="535252"/>
          <w:spacing w:val="0"/>
          <w:kern w:val="0"/>
          <w:sz w:val="24"/>
          <w:szCs w:val="24"/>
          <w:bdr w:val="none" w:color="auto" w:sz="0" w:space="0"/>
          <w:lang w:val="en-US" w:eastAsia="zh-CN" w:bidi="ar"/>
        </w:rPr>
        <w:t>员：周强、田雨杰、何舟、石勇、刘伟峰、侯勇严、陈景文、王学恩、曹晓倩、任欢、许琳悦。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20"/>
        <w:jc w:val="both"/>
        <w:rPr>
          <w:rFonts w:hint="eastAsia" w:ascii="宋体" w:hAnsi="宋体" w:eastAsia="宋体" w:cs="宋体"/>
          <w:color w:val="535252"/>
          <w:sz w:val="15"/>
          <w:szCs w:val="15"/>
        </w:rPr>
      </w:pPr>
      <w:r>
        <w:rPr>
          <w:rStyle w:val="5"/>
          <w:rFonts w:hint="eastAsia" w:ascii="宋体" w:hAnsi="宋体" w:eastAsia="宋体" w:cs="宋体"/>
          <w:i w:val="0"/>
          <w:iCs w:val="0"/>
          <w:caps w:val="0"/>
          <w:color w:val="535252"/>
          <w:spacing w:val="0"/>
          <w:sz w:val="15"/>
          <w:szCs w:val="15"/>
          <w:bdr w:val="none" w:color="auto" w:sz="0" w:space="0"/>
        </w:rPr>
        <w:t>六、其他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1. </w:t>
      </w:r>
      <w:r>
        <w:rPr>
          <w:rFonts w:hint="eastAsia" w:ascii="宋体" w:hAnsi="宋体" w:eastAsia="宋体" w:cs="宋体"/>
          <w:i w:val="0"/>
          <w:iCs w:val="0"/>
          <w:caps w:val="0"/>
          <w:color w:val="535252"/>
          <w:spacing w:val="0"/>
          <w:sz w:val="15"/>
          <w:szCs w:val="15"/>
          <w:bdr w:val="none" w:color="auto" w:sz="0" w:space="0"/>
        </w:rPr>
        <w:t>具体复试安排及复试考生名单在电控学院网站另行公布。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2. </w:t>
      </w:r>
      <w:r>
        <w:rPr>
          <w:rFonts w:hint="eastAsia" w:ascii="宋体" w:hAnsi="宋体" w:eastAsia="宋体" w:cs="宋体"/>
          <w:i w:val="0"/>
          <w:iCs w:val="0"/>
          <w:caps w:val="0"/>
          <w:color w:val="535252"/>
          <w:spacing w:val="0"/>
          <w:sz w:val="15"/>
          <w:szCs w:val="15"/>
          <w:bdr w:val="none" w:color="auto" w:sz="0" w:space="0"/>
        </w:rPr>
        <w:t>本办法由电控学院负责解释；如有未说明部分，以学校相关文件为准。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480"/>
        <w:jc w:val="both"/>
        <w:rPr>
          <w:rFonts w:hint="eastAsia" w:ascii="宋体" w:hAnsi="宋体" w:eastAsia="宋体" w:cs="宋体"/>
          <w:color w:val="535252"/>
          <w:sz w:val="15"/>
          <w:szCs w:val="15"/>
        </w:rPr>
      </w:pPr>
      <w:r>
        <w:rPr>
          <w:rFonts w:hint="default" w:ascii="Times New Roman" w:hAnsi="Times New Roman" w:eastAsia="宋体" w:cs="Times New Roman"/>
          <w:i w:val="0"/>
          <w:iCs w:val="0"/>
          <w:caps w:val="0"/>
          <w:color w:val="535252"/>
          <w:spacing w:val="0"/>
          <w:sz w:val="15"/>
          <w:szCs w:val="15"/>
          <w:bdr w:val="none" w:color="auto" w:sz="0" w:space="0"/>
          <w:lang w:val="en-US"/>
        </w:rPr>
        <w:t>3. </w:t>
      </w:r>
      <w:r>
        <w:rPr>
          <w:rFonts w:hint="eastAsia" w:ascii="宋体" w:hAnsi="宋体" w:eastAsia="宋体" w:cs="宋体"/>
          <w:i w:val="0"/>
          <w:iCs w:val="0"/>
          <w:caps w:val="0"/>
          <w:color w:val="535252"/>
          <w:spacing w:val="0"/>
          <w:sz w:val="15"/>
          <w:szCs w:val="15"/>
          <w:bdr w:val="none" w:color="auto" w:sz="0" w:space="0"/>
        </w:rPr>
        <w:t>联 系 人：许老师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780"/>
        <w:jc w:val="both"/>
        <w:rPr>
          <w:rFonts w:hint="eastAsia" w:ascii="宋体" w:hAnsi="宋体" w:eastAsia="宋体" w:cs="宋体"/>
          <w:color w:val="535252"/>
          <w:sz w:val="15"/>
          <w:szCs w:val="15"/>
        </w:rPr>
      </w:pPr>
      <w:r>
        <w:rPr>
          <w:rFonts w:hint="eastAsia" w:ascii="宋体" w:hAnsi="宋体" w:eastAsia="宋体" w:cs="宋体"/>
          <w:i w:val="0"/>
          <w:iCs w:val="0"/>
          <w:caps w:val="0"/>
          <w:color w:val="535252"/>
          <w:spacing w:val="0"/>
          <w:sz w:val="15"/>
          <w:szCs w:val="15"/>
          <w:bdr w:val="none" w:color="auto" w:sz="0" w:space="0"/>
        </w:rPr>
        <w:t>联系电话：</w:t>
      </w:r>
      <w:r>
        <w:rPr>
          <w:rFonts w:hint="default" w:ascii="Times New Roman" w:hAnsi="Times New Roman" w:eastAsia="宋体" w:cs="Times New Roman"/>
          <w:i w:val="0"/>
          <w:iCs w:val="0"/>
          <w:caps w:val="0"/>
          <w:color w:val="535252"/>
          <w:spacing w:val="0"/>
          <w:sz w:val="15"/>
          <w:szCs w:val="15"/>
          <w:bdr w:val="none" w:color="auto" w:sz="0" w:space="0"/>
          <w:lang w:val="en-US"/>
        </w:rPr>
        <w:t>029-86168085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780"/>
        <w:jc w:val="both"/>
        <w:rPr>
          <w:rFonts w:hint="eastAsia" w:ascii="宋体" w:hAnsi="宋体" w:eastAsia="宋体" w:cs="宋体"/>
          <w:color w:val="535252"/>
          <w:sz w:val="15"/>
          <w:szCs w:val="15"/>
        </w:rPr>
      </w:pPr>
      <w:r>
        <w:rPr>
          <w:rFonts w:hint="eastAsia" w:ascii="宋体" w:hAnsi="宋体" w:eastAsia="宋体" w:cs="宋体"/>
          <w:i w:val="0"/>
          <w:iCs w:val="0"/>
          <w:caps w:val="0"/>
          <w:color w:val="535252"/>
          <w:spacing w:val="0"/>
          <w:sz w:val="15"/>
          <w:szCs w:val="15"/>
          <w:bdr w:val="none" w:color="auto" w:sz="0" w:space="0"/>
        </w:rPr>
        <w:t>邮</w:t>
      </w:r>
      <w:r>
        <w:rPr>
          <w:rFonts w:hint="default" w:ascii="Times New Roman" w:hAnsi="Times New Roman" w:eastAsia="宋体" w:cs="Times New Roman"/>
          <w:i w:val="0"/>
          <w:iCs w:val="0"/>
          <w:caps w:val="0"/>
          <w:color w:val="535252"/>
          <w:spacing w:val="0"/>
          <w:sz w:val="15"/>
          <w:szCs w:val="15"/>
          <w:bdr w:val="none" w:color="auto" w:sz="0" w:space="0"/>
          <w:lang w:val="en-US"/>
        </w:rPr>
        <w:t>    </w:t>
      </w:r>
      <w:r>
        <w:rPr>
          <w:rFonts w:hint="eastAsia" w:ascii="宋体" w:hAnsi="宋体" w:eastAsia="宋体" w:cs="宋体"/>
          <w:i w:val="0"/>
          <w:iCs w:val="0"/>
          <w:caps w:val="0"/>
          <w:color w:val="535252"/>
          <w:spacing w:val="0"/>
          <w:sz w:val="15"/>
          <w:szCs w:val="15"/>
          <w:bdr w:val="none" w:color="auto" w:sz="0" w:space="0"/>
        </w:rPr>
        <w:t>箱：</w:t>
      </w:r>
      <w:r>
        <w:rPr>
          <w:rFonts w:hint="default" w:ascii="Times New Roman" w:hAnsi="Times New Roman" w:eastAsia="宋体" w:cs="Times New Roman"/>
          <w:i w:val="0"/>
          <w:iCs w:val="0"/>
          <w:caps w:val="0"/>
          <w:color w:val="535252"/>
          <w:spacing w:val="0"/>
          <w:sz w:val="15"/>
          <w:szCs w:val="15"/>
          <w:bdr w:val="none" w:color="auto" w:sz="0" w:space="0"/>
          <w:lang w:val="en-US"/>
        </w:rPr>
        <w:t>lynn_xu1021@qq.com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440" w:lineRule="atLeast"/>
        <w:ind w:left="0" w:right="0" w:firstLine="780"/>
        <w:jc w:val="both"/>
        <w:rPr>
          <w:rFonts w:hint="eastAsia" w:ascii="宋体" w:hAnsi="宋体" w:eastAsia="宋体" w:cs="宋体"/>
          <w:color w:val="535252"/>
          <w:sz w:val="15"/>
          <w:szCs w:val="15"/>
        </w:rPr>
      </w:pPr>
      <w:r>
        <w:rPr>
          <w:rFonts w:hint="eastAsia" w:ascii="宋体" w:hAnsi="宋体" w:eastAsia="宋体" w:cs="宋体"/>
          <w:i w:val="0"/>
          <w:iCs w:val="0"/>
          <w:caps w:val="0"/>
          <w:color w:val="535252"/>
          <w:spacing w:val="0"/>
          <w:sz w:val="15"/>
          <w:szCs w:val="15"/>
          <w:bdr w:val="none" w:color="auto" w:sz="0" w:space="0"/>
        </w:rPr>
        <w:t>办公地点：电控学院研究生招生办公室（实验楼</w:t>
      </w:r>
      <w:r>
        <w:rPr>
          <w:rFonts w:hint="default" w:ascii="Times New Roman" w:hAnsi="Times New Roman" w:eastAsia="宋体" w:cs="Times New Roman"/>
          <w:i w:val="0"/>
          <w:iCs w:val="0"/>
          <w:caps w:val="0"/>
          <w:color w:val="535252"/>
          <w:spacing w:val="0"/>
          <w:sz w:val="15"/>
          <w:szCs w:val="15"/>
          <w:bdr w:val="none" w:color="auto" w:sz="0" w:space="0"/>
          <w:lang w:val="en-US"/>
        </w:rPr>
        <w:t>2A-210-2</w:t>
      </w:r>
      <w:r>
        <w:rPr>
          <w:rFonts w:hint="eastAsia" w:ascii="宋体" w:hAnsi="宋体" w:eastAsia="宋体" w:cs="宋体"/>
          <w:i w:val="0"/>
          <w:iCs w:val="0"/>
          <w:caps w:val="0"/>
          <w:color w:val="535252"/>
          <w:spacing w:val="0"/>
          <w:sz w:val="15"/>
          <w:szCs w:val="15"/>
          <w:bdr w:val="none" w:color="auto" w:sz="0" w:space="0"/>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2B030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1771</Words>
  <Characters>1961</Characters>
  <Lines>0</Lines>
  <Paragraphs>0</Paragraphs>
  <TotalTime>0</TotalTime>
  <ScaleCrop>false</ScaleCrop>
  <LinksUpToDate>false</LinksUpToDate>
  <CharactersWithSpaces>2000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2023-05-03T08:36:36Z</dcterms:created>
  <dc:creator>Administrator</dc:creator>
  <cp:lastModifiedBy>王英</cp:lastModifiedBy>
  <dcterms:modified xsi:type="dcterms:W3CDTF">2023-05-03T08:36:48Z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0C5CF2876CAA4539B9BE7F608CF14188</vt:lpwstr>
  </property>
</Properties>
</file>